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B18C4">
      <w:pPr>
        <w:pStyle w:val="3"/>
        <w:widowControl/>
        <w:spacing w:beforeAutospacing="0" w:after="225" w:afterAutospacing="0" w:line="525" w:lineRule="atLeast"/>
        <w:jc w:val="center"/>
        <w:rPr>
          <w:rFonts w:hint="eastAsia" w:ascii="微软雅黑" w:hAnsi="微软雅黑" w:eastAsia="微软雅黑" w:cs="微软雅黑"/>
          <w:color w:val="auto"/>
          <w:sz w:val="36"/>
          <w:szCs w:val="36"/>
          <w:lang w:eastAsia="zh-CN"/>
        </w:rPr>
      </w:pPr>
      <w:r>
        <w:rPr>
          <w:rFonts w:hint="eastAsia" w:ascii="微软雅黑" w:hAnsi="微软雅黑" w:eastAsia="微软雅黑" w:cs="微软雅黑"/>
          <w:color w:val="auto"/>
          <w:sz w:val="36"/>
          <w:szCs w:val="36"/>
          <w:shd w:val="clear" w:color="auto" w:fill="FFFFFF"/>
          <w:lang w:eastAsia="zh-CN"/>
        </w:rPr>
        <w:t>广东省韶关市武江区职业技能实训基地建设项目设施设备采购项目采购</w:t>
      </w:r>
      <w:r>
        <w:rPr>
          <w:rFonts w:ascii="微软雅黑" w:hAnsi="微软雅黑" w:eastAsia="微软雅黑" w:cs="微软雅黑"/>
          <w:color w:val="auto"/>
          <w:sz w:val="36"/>
          <w:szCs w:val="36"/>
          <w:shd w:val="clear" w:color="auto" w:fill="FFFFFF"/>
        </w:rPr>
        <w:t>需求</w:t>
      </w:r>
      <w:r>
        <w:rPr>
          <w:rFonts w:hint="eastAsia" w:ascii="微软雅黑" w:hAnsi="微软雅黑" w:eastAsia="微软雅黑" w:cs="微软雅黑"/>
          <w:color w:val="auto"/>
          <w:sz w:val="36"/>
          <w:szCs w:val="36"/>
          <w:shd w:val="clear" w:color="auto" w:fill="FFFFFF"/>
          <w:lang w:eastAsia="zh-CN"/>
        </w:rPr>
        <w:t>调研</w:t>
      </w:r>
      <w:r>
        <w:rPr>
          <w:rFonts w:ascii="微软雅黑" w:hAnsi="微软雅黑" w:eastAsia="微软雅黑" w:cs="微软雅黑"/>
          <w:color w:val="auto"/>
          <w:sz w:val="36"/>
          <w:szCs w:val="36"/>
          <w:shd w:val="clear" w:color="auto" w:fill="FFFFFF"/>
        </w:rPr>
        <w:t>公告</w:t>
      </w:r>
      <w:r>
        <w:rPr>
          <w:rFonts w:hint="eastAsia" w:ascii="微软雅黑" w:hAnsi="微软雅黑" w:eastAsia="微软雅黑" w:cs="微软雅黑"/>
          <w:color w:val="auto"/>
          <w:sz w:val="36"/>
          <w:szCs w:val="36"/>
          <w:shd w:val="clear" w:color="auto" w:fill="FFFFFF"/>
          <w:lang w:eastAsia="zh-CN"/>
        </w:rPr>
        <w:t>（第二次）</w:t>
      </w:r>
    </w:p>
    <w:p w14:paraId="4A15B0AA">
      <w:pPr>
        <w:pStyle w:val="10"/>
        <w:widowControl/>
        <w:spacing w:before="60" w:beforeAutospacing="0" w:afterAutospacing="0" w:line="312" w:lineRule="auto"/>
        <w:rPr>
          <w:color w:val="auto"/>
        </w:rPr>
      </w:pPr>
      <w:r>
        <w:rPr>
          <w:rFonts w:hint="eastAsia" w:ascii="微软雅黑" w:hAnsi="微软雅黑" w:eastAsia="微软雅黑" w:cs="微软雅黑"/>
          <w:color w:val="auto"/>
          <w:sz w:val="27"/>
          <w:szCs w:val="27"/>
          <w:shd w:val="clear" w:color="auto" w:fill="FFFFFF"/>
        </w:rPr>
        <w:t>       </w:t>
      </w:r>
      <w:r>
        <w:rPr>
          <w:rFonts w:hint="eastAsia" w:ascii="仿宋" w:hAnsi="仿宋" w:eastAsia="仿宋" w:cs="仿宋"/>
          <w:color w:val="auto"/>
          <w:sz w:val="28"/>
          <w:szCs w:val="28"/>
          <w:shd w:val="clear" w:color="auto" w:fill="FFFFFF"/>
          <w:lang w:eastAsia="zh-CN"/>
        </w:rPr>
        <w:t>韶关市</w:t>
      </w:r>
      <w:r>
        <w:rPr>
          <w:rFonts w:hint="eastAsia" w:ascii="仿宋" w:hAnsi="仿宋" w:eastAsia="仿宋" w:cs="仿宋"/>
          <w:color w:val="auto"/>
          <w:sz w:val="28"/>
          <w:szCs w:val="28"/>
          <w:shd w:val="clear" w:color="auto" w:fill="FFFFFF"/>
          <w:lang w:val="en-US" w:eastAsia="zh-CN"/>
        </w:rPr>
        <w:t>北江项目管理</w:t>
      </w:r>
      <w:r>
        <w:rPr>
          <w:rFonts w:hint="eastAsia" w:ascii="仿宋" w:hAnsi="仿宋" w:eastAsia="仿宋" w:cs="仿宋"/>
          <w:color w:val="auto"/>
          <w:sz w:val="28"/>
          <w:szCs w:val="28"/>
          <w:shd w:val="clear" w:color="auto" w:fill="FFFFFF"/>
          <w:lang w:eastAsia="zh-CN"/>
        </w:rPr>
        <w:t>有限公司</w:t>
      </w:r>
      <w:r>
        <w:rPr>
          <w:rFonts w:hint="eastAsia" w:ascii="仿宋" w:hAnsi="仿宋" w:eastAsia="仿宋" w:cs="仿宋"/>
          <w:color w:val="auto"/>
          <w:sz w:val="28"/>
          <w:szCs w:val="28"/>
          <w:shd w:val="clear" w:color="auto" w:fill="FFFFFF"/>
        </w:rPr>
        <w:t>受</w:t>
      </w:r>
      <w:r>
        <w:rPr>
          <w:rFonts w:hint="eastAsia" w:ascii="仿宋" w:hAnsi="仿宋" w:eastAsia="仿宋" w:cs="仿宋"/>
          <w:color w:val="auto"/>
          <w:sz w:val="28"/>
          <w:szCs w:val="28"/>
          <w:shd w:val="clear" w:color="auto" w:fill="FFFFFF"/>
          <w:lang w:eastAsia="zh-CN"/>
        </w:rPr>
        <w:t>（采购人：韶关市武江区教育局；代建单位：韶关市武江区国有投资集团有限公司）</w:t>
      </w:r>
      <w:r>
        <w:rPr>
          <w:rFonts w:hint="eastAsia" w:ascii="仿宋" w:hAnsi="仿宋" w:eastAsia="仿宋" w:cs="仿宋"/>
          <w:color w:val="auto"/>
          <w:sz w:val="28"/>
          <w:szCs w:val="28"/>
          <w:shd w:val="clear" w:color="auto" w:fill="FFFFFF"/>
        </w:rPr>
        <w:t>委托，根据《中华人民共和国政府采购法》《中华人民共和国政府采购法实施条例》《政府采购需求管理办法》和</w:t>
      </w:r>
      <w:r>
        <w:rPr>
          <w:rFonts w:ascii="宋体" w:hAnsi="宋体" w:eastAsia="宋体" w:cs="宋体"/>
          <w:color w:val="auto"/>
        </w:rPr>
        <w:t>《</w:t>
      </w:r>
      <w:r>
        <w:rPr>
          <w:rFonts w:hint="eastAsia" w:ascii="仿宋" w:hAnsi="仿宋" w:eastAsia="仿宋" w:cs="仿宋"/>
          <w:color w:val="auto"/>
          <w:sz w:val="28"/>
          <w:szCs w:val="28"/>
          <w:shd w:val="clear" w:color="auto" w:fill="FFFFFF"/>
        </w:rPr>
        <w:t>广东省财政厅关于进一步加强政府采购需求管理工作的通知》等有关规定，现对</w:t>
      </w:r>
      <w:r>
        <w:rPr>
          <w:rFonts w:hint="eastAsia" w:ascii="仿宋" w:hAnsi="仿宋" w:eastAsia="仿宋" w:cs="仿宋"/>
          <w:color w:val="auto"/>
          <w:sz w:val="28"/>
          <w:szCs w:val="28"/>
          <w:shd w:val="clear" w:color="auto" w:fill="FFFFFF"/>
          <w:lang w:eastAsia="zh-CN"/>
        </w:rPr>
        <w:t>广东省韶关市武江区职业技能实训基地建设项目设施设备采购项目采购</w:t>
      </w:r>
      <w:r>
        <w:rPr>
          <w:rFonts w:hint="eastAsia" w:ascii="仿宋" w:hAnsi="仿宋" w:eastAsia="仿宋" w:cs="仿宋"/>
          <w:color w:val="auto"/>
          <w:sz w:val="28"/>
          <w:szCs w:val="28"/>
          <w:shd w:val="clear" w:color="auto" w:fill="FFFFFF"/>
        </w:rPr>
        <w:t>需求</w:t>
      </w:r>
      <w:r>
        <w:rPr>
          <w:rFonts w:hint="eastAsia" w:ascii="仿宋" w:hAnsi="仿宋" w:eastAsia="仿宋" w:cs="仿宋"/>
          <w:color w:val="auto"/>
          <w:sz w:val="28"/>
          <w:szCs w:val="28"/>
          <w:shd w:val="clear" w:color="auto" w:fill="FFFFFF"/>
          <w:lang w:eastAsia="zh-CN"/>
        </w:rPr>
        <w:t>第二次调研</w:t>
      </w:r>
      <w:r>
        <w:rPr>
          <w:rFonts w:hint="eastAsia" w:ascii="仿宋" w:hAnsi="仿宋" w:eastAsia="仿宋" w:cs="仿宋"/>
          <w:color w:val="auto"/>
          <w:sz w:val="28"/>
          <w:szCs w:val="28"/>
          <w:shd w:val="clear" w:color="auto" w:fill="FFFFFF"/>
        </w:rPr>
        <w:t>公告。</w:t>
      </w:r>
    </w:p>
    <w:p w14:paraId="0B2C3DE7">
      <w:pPr>
        <w:pStyle w:val="10"/>
        <w:widowControl/>
        <w:spacing w:before="60" w:beforeAutospacing="0" w:afterAutospacing="0" w:line="312" w:lineRule="auto"/>
        <w:rPr>
          <w:rFonts w:hint="eastAsia" w:ascii="仿宋" w:hAnsi="仿宋" w:eastAsia="仿宋"/>
          <w:color w:val="auto"/>
          <w:sz w:val="28"/>
          <w:szCs w:val="28"/>
          <w:shd w:val="clear" w:color="auto" w:fill="FFFFFF"/>
          <w:lang w:eastAsia="zh-CN"/>
        </w:rPr>
      </w:pPr>
      <w:r>
        <w:rPr>
          <w:rStyle w:val="14"/>
          <w:rFonts w:hint="eastAsia" w:ascii="仿宋" w:hAnsi="仿宋" w:eastAsia="仿宋" w:cs="仿宋"/>
          <w:color w:val="auto"/>
          <w:sz w:val="28"/>
          <w:szCs w:val="28"/>
          <w:shd w:val="clear" w:color="auto" w:fill="FFFFFF"/>
          <w:lang w:val="en-US" w:eastAsia="zh-CN"/>
        </w:rPr>
        <w:t>一</w:t>
      </w:r>
      <w:r>
        <w:rPr>
          <w:rStyle w:val="14"/>
          <w:rFonts w:hint="eastAsia" w:ascii="仿宋" w:hAnsi="仿宋" w:eastAsia="仿宋" w:cs="仿宋"/>
          <w:color w:val="auto"/>
          <w:sz w:val="28"/>
          <w:szCs w:val="28"/>
          <w:shd w:val="clear" w:color="auto" w:fill="FFFFFF"/>
        </w:rPr>
        <w:t>、项目名称：</w:t>
      </w:r>
      <w:r>
        <w:rPr>
          <w:rFonts w:hint="eastAsia" w:ascii="仿宋" w:hAnsi="仿宋" w:eastAsia="仿宋"/>
          <w:color w:val="auto"/>
          <w:sz w:val="28"/>
          <w:szCs w:val="28"/>
          <w:shd w:val="clear" w:color="auto" w:fill="FFFFFF"/>
          <w:lang w:eastAsia="zh-CN"/>
        </w:rPr>
        <w:t>广东省韶关市武江区职业技能实训基地建设项目设施设备采购项目</w:t>
      </w:r>
    </w:p>
    <w:p w14:paraId="3489B1EF">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二、供应商反馈采购需求调查要求：</w:t>
      </w:r>
    </w:p>
    <w:p w14:paraId="30F1068E">
      <w:pPr>
        <w:pStyle w:val="10"/>
        <w:widowControl/>
        <w:spacing w:before="60" w:beforeAutospacing="0" w:afterAutospacing="0" w:line="312" w:lineRule="auto"/>
        <w:ind w:firstLine="560" w:firstLineChars="200"/>
        <w:rPr>
          <w:color w:val="auto"/>
        </w:rPr>
      </w:pPr>
      <w:r>
        <w:rPr>
          <w:rFonts w:hint="eastAsia" w:ascii="仿宋" w:hAnsi="仿宋" w:eastAsia="仿宋" w:cs="仿宋"/>
          <w:color w:val="auto"/>
          <w:sz w:val="28"/>
          <w:szCs w:val="28"/>
          <w:shd w:val="clear" w:color="auto" w:fill="FFFFFF"/>
        </w:rPr>
        <w:t>本次采购需求调查采用</w:t>
      </w:r>
      <w:r>
        <w:rPr>
          <w:rFonts w:hint="eastAsia" w:ascii="仿宋" w:hAnsi="仿宋" w:eastAsia="仿宋" w:cs="仿宋"/>
          <w:color w:val="auto"/>
          <w:sz w:val="28"/>
          <w:szCs w:val="28"/>
          <w:shd w:val="clear" w:color="auto" w:fill="FFFFFF"/>
          <w:lang w:eastAsia="zh-CN"/>
        </w:rPr>
        <w:t>调研</w:t>
      </w:r>
      <w:r>
        <w:rPr>
          <w:rFonts w:hint="eastAsia" w:ascii="仿宋" w:hAnsi="仿宋" w:eastAsia="仿宋" w:cs="仿宋"/>
          <w:color w:val="auto"/>
          <w:sz w:val="28"/>
          <w:szCs w:val="28"/>
          <w:shd w:val="clear" w:color="auto" w:fill="FFFFFF"/>
        </w:rPr>
        <w:t>咨询方式进行，请有意向参加本项目采购需求调查的各供应商，根据</w:t>
      </w:r>
      <w:r>
        <w:rPr>
          <w:rFonts w:hint="eastAsia" w:ascii="仿宋" w:hAnsi="仿宋" w:eastAsia="仿宋"/>
          <w:color w:val="auto"/>
          <w:sz w:val="29"/>
          <w:szCs w:val="29"/>
          <w:shd w:val="clear" w:color="auto" w:fill="FFFFFF"/>
        </w:rPr>
        <w:t>市场调研需求(</w:t>
      </w:r>
      <w:r>
        <w:rPr>
          <w:rFonts w:hint="eastAsia" w:ascii="仿宋" w:hAnsi="仿宋" w:eastAsia="仿宋" w:cs="仿宋"/>
          <w:color w:val="auto"/>
          <w:sz w:val="28"/>
          <w:szCs w:val="28"/>
          <w:shd w:val="clear" w:color="auto" w:fill="FFFFFF"/>
          <w:lang w:val="en-US" w:eastAsia="zh-CN"/>
        </w:rPr>
        <w:t>技术方案</w:t>
      </w:r>
      <w:r>
        <w:rPr>
          <w:rFonts w:hint="eastAsia" w:ascii="仿宋" w:hAnsi="仿宋" w:eastAsia="仿宋" w:cs="仿宋"/>
          <w:color w:val="auto"/>
          <w:sz w:val="28"/>
          <w:szCs w:val="28"/>
          <w:shd w:val="clear" w:color="auto" w:fill="FFFFFF"/>
        </w:rPr>
        <w:t>,详见附件一），书面作出专业反馈意见报告（详见附件二格式），需包括以下内容：</w:t>
      </w:r>
    </w:p>
    <w:p w14:paraId="4372FA3A">
      <w:pPr>
        <w:widowControl/>
        <w:numPr>
          <w:ilvl w:val="0"/>
          <w:numId w:val="1"/>
        </w:numPr>
        <w:spacing w:before="60" w:line="312" w:lineRule="auto"/>
        <w:ind w:firstLine="420" w:firstLineChars="150"/>
        <w:jc w:val="left"/>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反馈供应商名称、简介及联系人、联系方式；</w:t>
      </w:r>
    </w:p>
    <w:p w14:paraId="535565BF">
      <w:pPr>
        <w:widowControl/>
        <w:numPr>
          <w:ilvl w:val="0"/>
          <w:numId w:val="1"/>
        </w:numPr>
        <w:spacing w:before="60" w:line="312" w:lineRule="auto"/>
        <w:ind w:firstLine="420" w:firstLineChars="150"/>
        <w:jc w:val="left"/>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参与调研的供应商的为中、小、微型企业提供《中小企业声明函》，若非中、小、微型企业则说明原因（如行业情况等）；</w:t>
      </w:r>
    </w:p>
    <w:p w14:paraId="4886789C">
      <w:pPr>
        <w:pStyle w:val="2"/>
        <w:spacing w:before="0" w:after="0"/>
        <w:ind w:firstLine="843" w:firstLineChars="300"/>
        <w:rPr>
          <w:rFonts w:hint="eastAsia" w:eastAsia="仿宋"/>
          <w:u w:val="single"/>
          <w:lang w:eastAsia="zh-CN"/>
        </w:rPr>
      </w:pPr>
      <w:r>
        <w:rPr>
          <w:rFonts w:hint="eastAsia" w:ascii="仿宋" w:hAnsi="仿宋" w:eastAsia="仿宋" w:cs="仿宋"/>
          <w:color w:val="auto"/>
          <w:sz w:val="28"/>
          <w:szCs w:val="28"/>
          <w:shd w:val="clear" w:color="auto" w:fill="FFFFFF"/>
          <w:lang w:eastAsia="zh-CN"/>
        </w:rPr>
        <w:t>本项目行业划分为：</w:t>
      </w:r>
      <w:r>
        <w:rPr>
          <w:rFonts w:hint="eastAsia" w:ascii="仿宋" w:hAnsi="仿宋" w:eastAsia="仿宋" w:cs="仿宋"/>
          <w:color w:val="auto"/>
          <w:sz w:val="28"/>
          <w:szCs w:val="28"/>
          <w:u w:val="single"/>
          <w:shd w:val="clear" w:color="auto" w:fill="FFFFFF"/>
          <w:lang w:eastAsia="zh-CN"/>
        </w:rPr>
        <w:t>工业。</w:t>
      </w:r>
    </w:p>
    <w:p w14:paraId="5F6C5B00">
      <w:pPr>
        <w:widowControl/>
        <w:spacing w:before="60" w:line="312" w:lineRule="auto"/>
        <w:ind w:firstLine="420" w:firstLineChars="150"/>
        <w:jc w:val="left"/>
        <w:rPr>
          <w:color w:val="auto"/>
        </w:rPr>
      </w:pPr>
      <w:r>
        <w:rPr>
          <w:rFonts w:hint="eastAsia" w:ascii="仿宋" w:hAnsi="仿宋" w:eastAsia="仿宋" w:cs="仿宋"/>
          <w:color w:val="auto"/>
          <w:sz w:val="28"/>
          <w:szCs w:val="28"/>
          <w:shd w:val="clear" w:color="auto" w:fill="FFFFFF"/>
          <w:lang w:val="en-US" w:eastAsia="zh-CN"/>
        </w:rPr>
        <w:t>3</w:t>
      </w:r>
      <w:r>
        <w:rPr>
          <w:rFonts w:hint="eastAsia" w:ascii="仿宋" w:hAnsi="仿宋" w:eastAsia="仿宋" w:cs="仿宋"/>
          <w:color w:val="auto"/>
          <w:sz w:val="28"/>
          <w:szCs w:val="28"/>
          <w:shd w:val="clear" w:color="auto" w:fill="FFFFFF"/>
        </w:rPr>
        <w:t>、相关产业发展情况（涉及企业资质、人员资质等）；</w:t>
      </w:r>
    </w:p>
    <w:p w14:paraId="67199E72">
      <w:pPr>
        <w:pStyle w:val="10"/>
        <w:widowControl/>
        <w:spacing w:before="60" w:beforeAutospacing="0" w:afterAutospacing="0" w:line="312" w:lineRule="auto"/>
        <w:ind w:firstLine="420" w:firstLineChars="150"/>
        <w:rPr>
          <w:color w:val="auto"/>
        </w:rPr>
      </w:pPr>
      <w:r>
        <w:rPr>
          <w:rFonts w:hint="eastAsia" w:ascii="仿宋" w:hAnsi="仿宋" w:eastAsia="仿宋" w:cs="仿宋"/>
          <w:color w:val="auto"/>
          <w:sz w:val="28"/>
          <w:szCs w:val="28"/>
          <w:shd w:val="clear" w:color="auto" w:fill="FFFFFF"/>
          <w:lang w:val="en-US" w:eastAsia="zh-CN"/>
        </w:rPr>
        <w:t>4</w:t>
      </w:r>
      <w:r>
        <w:rPr>
          <w:rFonts w:hint="eastAsia" w:ascii="仿宋" w:hAnsi="仿宋" w:eastAsia="仿宋" w:cs="仿宋"/>
          <w:color w:val="auto"/>
          <w:sz w:val="28"/>
          <w:szCs w:val="28"/>
          <w:shd w:val="clear" w:color="auto" w:fill="FFFFFF"/>
        </w:rPr>
        <w:t>、市场供给情况；</w:t>
      </w:r>
    </w:p>
    <w:p w14:paraId="39B5935D">
      <w:pPr>
        <w:pStyle w:val="10"/>
        <w:widowControl/>
        <w:spacing w:before="60" w:beforeAutospacing="0" w:afterAutospacing="0" w:line="312" w:lineRule="auto"/>
        <w:ind w:firstLine="420" w:firstLineChars="150"/>
        <w:rPr>
          <w:color w:val="auto"/>
        </w:rPr>
      </w:pPr>
      <w:r>
        <w:rPr>
          <w:rFonts w:hint="eastAsia" w:ascii="仿宋" w:hAnsi="仿宋" w:eastAsia="仿宋" w:cs="仿宋"/>
          <w:color w:val="auto"/>
          <w:sz w:val="28"/>
          <w:szCs w:val="28"/>
          <w:shd w:val="clear" w:color="auto" w:fill="FFFFFF"/>
          <w:lang w:val="en-US" w:eastAsia="zh-CN"/>
        </w:rPr>
        <w:t>5</w:t>
      </w:r>
      <w:r>
        <w:rPr>
          <w:rFonts w:hint="eastAsia" w:ascii="仿宋" w:hAnsi="仿宋" w:eastAsia="仿宋" w:cs="仿宋"/>
          <w:color w:val="auto"/>
          <w:sz w:val="28"/>
          <w:szCs w:val="28"/>
          <w:shd w:val="clear" w:color="auto" w:fill="FFFFFF"/>
        </w:rPr>
        <w:t>、同类采购项目历史成交信息；</w:t>
      </w:r>
    </w:p>
    <w:p w14:paraId="5D559842">
      <w:pPr>
        <w:pStyle w:val="10"/>
        <w:widowControl/>
        <w:spacing w:before="60" w:beforeAutospacing="0" w:afterAutospacing="0" w:line="312" w:lineRule="auto"/>
        <w:ind w:firstLine="420" w:firstLineChars="150"/>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6</w:t>
      </w:r>
      <w:r>
        <w:rPr>
          <w:rFonts w:hint="eastAsia" w:ascii="仿宋" w:hAnsi="仿宋" w:eastAsia="仿宋" w:cs="仿宋"/>
          <w:color w:val="auto"/>
          <w:sz w:val="28"/>
          <w:szCs w:val="28"/>
          <w:shd w:val="clear" w:color="auto" w:fill="FFFFFF"/>
        </w:rPr>
        <w:t>、后续采购情况；</w:t>
      </w:r>
    </w:p>
    <w:p w14:paraId="045CC051">
      <w:pPr>
        <w:pStyle w:val="10"/>
        <w:widowControl/>
        <w:spacing w:before="60" w:beforeAutospacing="0" w:afterAutospacing="0" w:line="312" w:lineRule="auto"/>
        <w:ind w:firstLine="420" w:firstLineChars="150"/>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7</w:t>
      </w:r>
      <w:r>
        <w:rPr>
          <w:rFonts w:hint="eastAsia" w:ascii="仿宋" w:hAnsi="仿宋" w:eastAsia="仿宋" w:cs="仿宋"/>
          <w:color w:val="auto"/>
          <w:sz w:val="28"/>
          <w:szCs w:val="28"/>
          <w:shd w:val="clear" w:color="auto" w:fill="FFFFFF"/>
        </w:rPr>
        <w:t>、承诺书；</w:t>
      </w:r>
    </w:p>
    <w:p w14:paraId="659655C2">
      <w:pPr>
        <w:pStyle w:val="10"/>
        <w:widowControl/>
        <w:spacing w:before="60" w:beforeAutospacing="0" w:afterAutospacing="0" w:line="312" w:lineRule="auto"/>
        <w:ind w:firstLine="420" w:firstLineChars="150"/>
        <w:rPr>
          <w:rFonts w:hint="eastAsia" w:ascii="仿宋" w:hAnsi="仿宋" w:eastAsia="仿宋" w:cs="仿宋"/>
          <w:b w:val="0"/>
          <w:bCs w:val="0"/>
          <w:color w:val="auto"/>
          <w:sz w:val="28"/>
          <w:szCs w:val="28"/>
          <w:shd w:val="clear" w:color="auto" w:fill="FFFFFF"/>
        </w:rPr>
      </w:pPr>
      <w:r>
        <w:rPr>
          <w:rFonts w:hint="eastAsia" w:ascii="仿宋" w:hAnsi="仿宋" w:eastAsia="仿宋" w:cs="仿宋"/>
          <w:color w:val="auto"/>
          <w:sz w:val="28"/>
          <w:szCs w:val="28"/>
          <w:shd w:val="clear" w:color="auto" w:fill="FFFFFF"/>
          <w:lang w:val="en-US" w:eastAsia="zh-CN"/>
        </w:rPr>
        <w:t>8</w:t>
      </w:r>
      <w:r>
        <w:rPr>
          <w:rFonts w:hint="eastAsia" w:ascii="仿宋" w:hAnsi="仿宋" w:eastAsia="仿宋" w:cs="仿宋"/>
          <w:color w:val="auto"/>
          <w:sz w:val="28"/>
          <w:szCs w:val="28"/>
          <w:shd w:val="clear" w:color="auto" w:fill="FFFFFF"/>
        </w:rPr>
        <w:t>、</w:t>
      </w:r>
      <w:r>
        <w:rPr>
          <w:rFonts w:hint="eastAsia" w:ascii="仿宋" w:hAnsi="仿宋" w:eastAsia="仿宋" w:cs="仿宋"/>
          <w:color w:val="auto"/>
          <w:sz w:val="28"/>
          <w:szCs w:val="28"/>
          <w:shd w:val="clear" w:color="auto" w:fill="FFFFFF"/>
          <w:lang w:eastAsia="zh-CN"/>
        </w:rPr>
        <w:t>技术方案反馈意见（可分类别反馈</w:t>
      </w:r>
      <w:r>
        <w:rPr>
          <w:rFonts w:hint="eastAsia" w:ascii="仿宋" w:hAnsi="仿宋" w:eastAsia="仿宋" w:cs="仿宋"/>
          <w:b w:val="0"/>
          <w:bCs w:val="0"/>
          <w:color w:val="auto"/>
          <w:sz w:val="28"/>
          <w:szCs w:val="28"/>
          <w:shd w:val="clear" w:color="auto" w:fill="FFFFFF"/>
          <w:lang w:eastAsia="zh-CN"/>
        </w:rPr>
        <w:t>，</w:t>
      </w:r>
      <w:r>
        <w:rPr>
          <w:rFonts w:hint="eastAsia" w:ascii="仿宋" w:hAnsi="仿宋" w:eastAsia="仿宋" w:cs="宋体"/>
          <w:b w:val="0"/>
          <w:bCs w:val="0"/>
          <w:color w:val="auto"/>
          <w:sz w:val="28"/>
          <w:szCs w:val="28"/>
          <w:lang w:val="en-US" w:eastAsia="zh-CN"/>
        </w:rPr>
        <w:t>反馈单位按清单类别、布局图等分别提出反馈意见，包括但不限于实施方案的提升、布局效果图、清单汇总、清单报价等</w:t>
      </w:r>
      <w:r>
        <w:rPr>
          <w:rFonts w:hint="eastAsia" w:ascii="仿宋" w:hAnsi="仿宋" w:eastAsia="仿宋" w:cs="仿宋"/>
          <w:b w:val="0"/>
          <w:bCs w:val="0"/>
          <w:color w:val="auto"/>
          <w:sz w:val="28"/>
          <w:szCs w:val="28"/>
          <w:shd w:val="clear" w:color="auto" w:fill="FFFFFF"/>
          <w:lang w:eastAsia="zh-CN"/>
        </w:rPr>
        <w:t>）</w:t>
      </w:r>
      <w:r>
        <w:rPr>
          <w:rFonts w:hint="eastAsia" w:ascii="仿宋" w:hAnsi="仿宋" w:eastAsia="仿宋" w:cs="仿宋"/>
          <w:b w:val="0"/>
          <w:bCs w:val="0"/>
          <w:color w:val="auto"/>
          <w:sz w:val="28"/>
          <w:szCs w:val="28"/>
          <w:shd w:val="clear" w:color="auto" w:fill="FFFFFF"/>
        </w:rPr>
        <w:t>。</w:t>
      </w:r>
    </w:p>
    <w:p w14:paraId="2B3B33EB">
      <w:pPr>
        <w:pStyle w:val="10"/>
        <w:widowControl/>
        <w:spacing w:before="60" w:beforeAutospacing="0" w:afterAutospacing="0" w:line="312" w:lineRule="auto"/>
        <w:ind w:firstLine="420" w:firstLineChars="150"/>
        <w:rPr>
          <w:rFonts w:hint="eastAsia" w:ascii="仿宋" w:hAnsi="仿宋" w:eastAsia="仿宋" w:cs="仿宋"/>
          <w:b w:val="0"/>
          <w:bCs w:val="0"/>
          <w:color w:val="auto"/>
          <w:sz w:val="28"/>
          <w:szCs w:val="28"/>
          <w:shd w:val="clear" w:color="auto" w:fill="FFFFFF"/>
          <w:lang w:val="en-US" w:eastAsia="zh-CN"/>
        </w:rPr>
      </w:pPr>
      <w:r>
        <w:rPr>
          <w:rFonts w:hint="eastAsia" w:ascii="仿宋" w:hAnsi="仿宋" w:eastAsia="仿宋" w:cs="仿宋"/>
          <w:b w:val="0"/>
          <w:bCs w:val="0"/>
          <w:color w:val="auto"/>
          <w:sz w:val="28"/>
          <w:szCs w:val="28"/>
          <w:shd w:val="clear" w:color="auto" w:fill="FFFFFF"/>
          <w:lang w:val="en-US" w:eastAsia="zh-CN"/>
        </w:rPr>
        <w:t>9、其他相关情况。</w:t>
      </w:r>
    </w:p>
    <w:p w14:paraId="3C63A466">
      <w:pPr>
        <w:pStyle w:val="10"/>
        <w:widowControl/>
        <w:spacing w:before="60" w:beforeAutospacing="0" w:afterAutospacing="0" w:line="312" w:lineRule="auto"/>
        <w:ind w:firstLine="422" w:firstLineChars="150"/>
        <w:rPr>
          <w:rFonts w:hint="eastAsia" w:ascii="仿宋" w:hAnsi="仿宋" w:eastAsia="仿宋" w:cs="仿宋"/>
          <w:b/>
          <w:bCs/>
          <w:color w:val="auto"/>
          <w:sz w:val="28"/>
          <w:szCs w:val="28"/>
          <w:u w:val="single"/>
          <w:shd w:val="clear" w:color="auto" w:fill="FFFFFF"/>
        </w:rPr>
      </w:pPr>
      <w:r>
        <w:rPr>
          <w:rFonts w:hint="eastAsia" w:ascii="仿宋" w:hAnsi="仿宋" w:eastAsia="仿宋" w:cs="仿宋"/>
          <w:b/>
          <w:bCs/>
          <w:color w:val="auto"/>
          <w:sz w:val="28"/>
          <w:szCs w:val="28"/>
          <w:highlight w:val="none"/>
          <w:u w:val="single"/>
          <w:shd w:val="clear" w:color="auto" w:fill="FFFFFF"/>
          <w:lang w:eastAsia="zh-CN"/>
        </w:rPr>
        <w:t>备注：</w:t>
      </w:r>
      <w:r>
        <w:rPr>
          <w:rFonts w:hint="eastAsia" w:ascii="仿宋" w:hAnsi="仿宋" w:eastAsia="仿宋" w:cs="Times New Roman"/>
          <w:b/>
          <w:bCs/>
          <w:color w:val="auto"/>
          <w:sz w:val="29"/>
          <w:szCs w:val="29"/>
          <w:highlight w:val="none"/>
          <w:u w:val="single"/>
          <w:shd w:val="clear" w:color="auto" w:fill="FFFFFF"/>
          <w:lang w:val="en-US" w:eastAsia="zh-CN"/>
        </w:rPr>
        <w:t>附件内容可自行下载，如不能下载，可联系代理机构获取。</w:t>
      </w:r>
    </w:p>
    <w:p w14:paraId="5686AA1A">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三、其他补充事宜：</w:t>
      </w:r>
    </w:p>
    <w:p w14:paraId="59906794">
      <w:pPr>
        <w:pStyle w:val="10"/>
        <w:widowControl/>
        <w:spacing w:before="60" w:beforeAutospacing="0" w:afterAutospacing="0" w:line="312" w:lineRule="auto"/>
        <w:ind w:firstLine="580" w:firstLineChars="200"/>
        <w:rPr>
          <w:rFonts w:hint="eastAsia" w:ascii="仿宋" w:hAnsi="仿宋" w:eastAsia="仿宋" w:cs="仿宋"/>
          <w:color w:val="auto"/>
          <w:sz w:val="28"/>
          <w:szCs w:val="28"/>
          <w:shd w:val="clear" w:color="auto" w:fill="FFFFFF"/>
        </w:rPr>
      </w:pPr>
      <w:r>
        <w:rPr>
          <w:rFonts w:hint="eastAsia" w:ascii="仿宋" w:hAnsi="仿宋" w:eastAsia="仿宋"/>
          <w:color w:val="auto"/>
          <w:sz w:val="29"/>
          <w:szCs w:val="29"/>
          <w:shd w:val="clear" w:color="auto" w:fill="FFFFFF"/>
        </w:rPr>
        <w:t>1、</w:t>
      </w:r>
      <w:r>
        <w:rPr>
          <w:rFonts w:hint="eastAsia" w:ascii="仿宋" w:hAnsi="仿宋" w:eastAsia="仿宋" w:cs="仿宋"/>
          <w:color w:val="auto"/>
          <w:sz w:val="28"/>
          <w:szCs w:val="28"/>
          <w:shd w:val="clear" w:color="auto" w:fill="FFFFFF"/>
        </w:rPr>
        <w:t>递交材料应当按照</w:t>
      </w:r>
      <w:r>
        <w:rPr>
          <w:rFonts w:hint="eastAsia" w:ascii="仿宋" w:hAnsi="仿宋" w:eastAsia="仿宋" w:cs="仿宋"/>
          <w:b/>
          <w:bCs/>
          <w:color w:val="auto"/>
          <w:sz w:val="28"/>
          <w:szCs w:val="28"/>
          <w:shd w:val="clear" w:color="auto" w:fill="FFFFFF"/>
        </w:rPr>
        <w:t>附件二</w:t>
      </w:r>
      <w:r>
        <w:rPr>
          <w:rFonts w:hint="eastAsia" w:ascii="仿宋" w:hAnsi="仿宋" w:eastAsia="仿宋" w:cs="仿宋"/>
          <w:color w:val="auto"/>
          <w:sz w:val="28"/>
          <w:szCs w:val="28"/>
          <w:shd w:val="clear" w:color="auto" w:fill="FFFFFF"/>
        </w:rPr>
        <w:t>格式完整填写，否则可能视为反馈意见报告不完整，同时写明供应商名称、联系人及联系电话并加盖单位印章。采购单位是否采纳均不影响供应商参与本项目后续采购活动，对供应商所提出的反馈意见不作书面回复。</w:t>
      </w:r>
    </w:p>
    <w:p w14:paraId="1B8D9633">
      <w:pPr>
        <w:pStyle w:val="10"/>
        <w:spacing w:before="60" w:beforeAutospacing="0" w:afterAutospacing="0" w:line="293" w:lineRule="atLeast"/>
        <w:ind w:firstLine="580"/>
        <w:rPr>
          <w:rFonts w:hint="eastAsia" w:ascii="仿宋" w:hAnsi="仿宋" w:eastAsia="仿宋"/>
          <w:color w:val="auto"/>
          <w:sz w:val="29"/>
          <w:szCs w:val="29"/>
          <w:shd w:val="clear" w:color="auto" w:fill="FFFFFF"/>
        </w:rPr>
      </w:pPr>
      <w:r>
        <w:rPr>
          <w:rFonts w:hint="eastAsia" w:ascii="仿宋" w:hAnsi="仿宋" w:eastAsia="仿宋"/>
          <w:color w:val="auto"/>
          <w:sz w:val="29"/>
          <w:szCs w:val="29"/>
          <w:shd w:val="clear" w:color="auto" w:fill="FFFFFF"/>
        </w:rPr>
        <w:t>2、各供应商应严格遵守诚信、廉洁纪律。</w:t>
      </w:r>
    </w:p>
    <w:p w14:paraId="477C0F45">
      <w:pPr>
        <w:pStyle w:val="10"/>
        <w:widowControl/>
        <w:spacing w:before="60" w:beforeAutospacing="0" w:afterAutospacing="0" w:line="312" w:lineRule="auto"/>
        <w:ind w:firstLine="580" w:firstLineChars="200"/>
        <w:rPr>
          <w:rFonts w:hint="eastAsia" w:ascii="微软雅黑" w:hAnsi="微软雅黑" w:eastAsia="微软雅黑" w:cs="微软雅黑"/>
          <w:color w:val="auto"/>
          <w:sz w:val="27"/>
          <w:szCs w:val="27"/>
          <w:shd w:val="clear" w:color="auto" w:fill="FFFFFF"/>
        </w:rPr>
      </w:pPr>
      <w:r>
        <w:rPr>
          <w:rFonts w:ascii="仿宋" w:hAnsi="仿宋" w:eastAsia="仿宋"/>
          <w:color w:val="auto"/>
          <w:sz w:val="29"/>
          <w:szCs w:val="29"/>
          <w:shd w:val="clear" w:color="auto" w:fill="FFFFFF"/>
        </w:rPr>
        <w:t>3</w:t>
      </w:r>
      <w:r>
        <w:rPr>
          <w:rFonts w:hint="eastAsia" w:ascii="仿宋" w:hAnsi="仿宋" w:eastAsia="仿宋"/>
          <w:color w:val="auto"/>
          <w:sz w:val="29"/>
          <w:szCs w:val="29"/>
          <w:shd w:val="clear" w:color="auto" w:fill="FFFFFF"/>
        </w:rPr>
        <w:t>、参与本次调研的供应商对以上提供全部材料真实性负法律责任。</w:t>
      </w:r>
      <w:r>
        <w:rPr>
          <w:rFonts w:hint="eastAsia" w:ascii="微软雅黑" w:hAnsi="微软雅黑" w:eastAsia="微软雅黑" w:cs="微软雅黑"/>
          <w:color w:val="auto"/>
          <w:sz w:val="27"/>
          <w:szCs w:val="27"/>
          <w:shd w:val="clear" w:color="auto" w:fill="FFFFFF"/>
        </w:rPr>
        <w:t> </w:t>
      </w:r>
    </w:p>
    <w:p w14:paraId="03A6A6A1">
      <w:pPr>
        <w:pStyle w:val="10"/>
        <w:widowControl/>
        <w:spacing w:before="60" w:beforeAutospacing="0" w:afterAutospacing="0" w:line="312" w:lineRule="auto"/>
        <w:ind w:firstLine="580" w:firstLineChars="200"/>
        <w:rPr>
          <w:rFonts w:hint="eastAsia" w:ascii="仿宋" w:hAnsi="仿宋" w:eastAsia="仿宋"/>
          <w:color w:val="auto"/>
          <w:sz w:val="29"/>
          <w:szCs w:val="29"/>
          <w:shd w:val="clear" w:color="auto" w:fill="FFFFFF"/>
        </w:rPr>
      </w:pPr>
      <w:r>
        <w:rPr>
          <w:rFonts w:hint="eastAsia" w:ascii="仿宋" w:hAnsi="仿宋" w:eastAsia="仿宋"/>
          <w:color w:val="auto"/>
          <w:sz w:val="29"/>
          <w:szCs w:val="29"/>
          <w:shd w:val="clear" w:color="auto" w:fill="FFFFFF"/>
        </w:rPr>
        <w:t>4、本项目采购需求按需</w:t>
      </w:r>
      <w:bookmarkStart w:id="0" w:name="_GoBack"/>
      <w:bookmarkEnd w:id="0"/>
      <w:r>
        <w:rPr>
          <w:rFonts w:hint="eastAsia" w:ascii="仿宋" w:hAnsi="仿宋" w:eastAsia="仿宋"/>
          <w:color w:val="auto"/>
          <w:sz w:val="29"/>
          <w:szCs w:val="29"/>
          <w:shd w:val="clear" w:color="auto" w:fill="FFFFFF"/>
        </w:rPr>
        <w:t>求调查结果及采购</w:t>
      </w:r>
      <w:r>
        <w:rPr>
          <w:rFonts w:hint="eastAsia" w:ascii="仿宋" w:hAnsi="仿宋" w:eastAsia="仿宋"/>
          <w:color w:val="auto"/>
          <w:sz w:val="29"/>
          <w:szCs w:val="29"/>
          <w:shd w:val="clear" w:color="auto" w:fill="FFFFFF"/>
          <w:lang w:eastAsia="zh-CN"/>
        </w:rPr>
        <w:t>单位</w:t>
      </w:r>
      <w:r>
        <w:rPr>
          <w:rFonts w:hint="eastAsia" w:ascii="仿宋" w:hAnsi="仿宋" w:eastAsia="仿宋"/>
          <w:color w:val="auto"/>
          <w:sz w:val="29"/>
          <w:szCs w:val="29"/>
          <w:shd w:val="clear" w:color="auto" w:fill="FFFFFF"/>
        </w:rPr>
        <w:t>（</w:t>
      </w:r>
      <w:r>
        <w:rPr>
          <w:rFonts w:hint="eastAsia" w:ascii="仿宋" w:hAnsi="仿宋" w:eastAsia="仿宋"/>
          <w:color w:val="auto"/>
          <w:sz w:val="29"/>
          <w:szCs w:val="29"/>
          <w:shd w:val="clear" w:color="auto" w:fill="FFFFFF"/>
          <w:lang w:eastAsia="zh-CN"/>
        </w:rPr>
        <w:t>代建单位</w:t>
      </w:r>
      <w:r>
        <w:rPr>
          <w:rFonts w:hint="eastAsia" w:ascii="仿宋" w:hAnsi="仿宋" w:eastAsia="仿宋"/>
          <w:color w:val="auto"/>
          <w:sz w:val="29"/>
          <w:szCs w:val="29"/>
          <w:shd w:val="clear" w:color="auto" w:fill="FFFFFF"/>
        </w:rPr>
        <w:t>）审核内容最终确定。</w:t>
      </w:r>
    </w:p>
    <w:p w14:paraId="2ABFCF44">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四、反馈意见报告递交方式如下：</w:t>
      </w:r>
    </w:p>
    <w:p w14:paraId="27068904">
      <w:pPr>
        <w:pStyle w:val="10"/>
        <w:widowControl/>
        <w:spacing w:before="60" w:beforeAutospacing="0" w:afterAutospacing="0" w:line="312" w:lineRule="auto"/>
        <w:ind w:left="0" w:leftChars="0" w:firstLine="0" w:firstLineChars="0"/>
        <w:rPr>
          <w:rFonts w:hint="eastAsia" w:ascii="仿宋" w:hAnsi="仿宋" w:eastAsia="仿宋" w:cs="仿宋"/>
          <w:color w:val="auto"/>
          <w:sz w:val="28"/>
          <w:szCs w:val="28"/>
          <w:u w:val="single"/>
          <w:shd w:val="clear" w:color="auto" w:fill="FFFFFF"/>
          <w:lang w:eastAsia="zh-CN"/>
        </w:rPr>
      </w:pPr>
      <w:r>
        <w:rPr>
          <w:rFonts w:hint="eastAsia" w:ascii="仿宋" w:hAnsi="仿宋" w:eastAsia="仿宋" w:cs="仿宋"/>
          <w:color w:val="auto"/>
          <w:sz w:val="28"/>
          <w:szCs w:val="28"/>
          <w:shd w:val="clear" w:color="auto" w:fill="FFFFFF"/>
        </w:rPr>
        <w:t>请各供应商于</w:t>
      </w:r>
      <w:r>
        <w:rPr>
          <w:rFonts w:hint="eastAsia" w:ascii="仿宋" w:hAnsi="仿宋" w:eastAsia="仿宋" w:cs="仿宋"/>
          <w:color w:val="auto"/>
          <w:sz w:val="28"/>
          <w:szCs w:val="28"/>
          <w:highlight w:val="none"/>
          <w:shd w:val="clear" w:color="auto" w:fill="FFFFFF"/>
        </w:rPr>
        <w:t>202</w:t>
      </w:r>
      <w:r>
        <w:rPr>
          <w:rFonts w:hint="eastAsia" w:ascii="仿宋" w:hAnsi="仿宋" w:eastAsia="仿宋" w:cs="仿宋"/>
          <w:color w:val="auto"/>
          <w:sz w:val="28"/>
          <w:szCs w:val="28"/>
          <w:highlight w:val="none"/>
          <w:shd w:val="clear" w:color="auto" w:fill="FFFFFF"/>
          <w:lang w:val="en-US" w:eastAsia="zh-CN"/>
        </w:rPr>
        <w:t>6</w:t>
      </w:r>
      <w:r>
        <w:rPr>
          <w:rFonts w:hint="eastAsia" w:ascii="仿宋" w:hAnsi="仿宋" w:eastAsia="仿宋" w:cs="仿宋"/>
          <w:color w:val="auto"/>
          <w:sz w:val="28"/>
          <w:szCs w:val="28"/>
          <w:highlight w:val="none"/>
          <w:shd w:val="clear" w:color="auto" w:fill="FFFFFF"/>
        </w:rPr>
        <w:t>年</w:t>
      </w:r>
      <w:r>
        <w:rPr>
          <w:rFonts w:hint="eastAsia" w:ascii="仿宋" w:hAnsi="仿宋" w:eastAsia="仿宋" w:cs="仿宋"/>
          <w:color w:val="auto"/>
          <w:sz w:val="28"/>
          <w:szCs w:val="28"/>
          <w:highlight w:val="none"/>
          <w:shd w:val="clear" w:color="auto" w:fill="FFFFFF"/>
          <w:lang w:val="en-US" w:eastAsia="zh-CN"/>
        </w:rPr>
        <w:t>3</w:t>
      </w:r>
      <w:r>
        <w:rPr>
          <w:rFonts w:hint="eastAsia" w:ascii="仿宋" w:hAnsi="仿宋" w:eastAsia="仿宋" w:cs="仿宋"/>
          <w:color w:val="auto"/>
          <w:sz w:val="28"/>
          <w:szCs w:val="28"/>
          <w:highlight w:val="none"/>
          <w:shd w:val="clear" w:color="auto" w:fill="FFFFFF"/>
        </w:rPr>
        <w:t>月</w:t>
      </w:r>
      <w:r>
        <w:rPr>
          <w:rFonts w:hint="eastAsia" w:ascii="仿宋" w:hAnsi="仿宋" w:eastAsia="仿宋" w:cs="仿宋"/>
          <w:color w:val="auto"/>
          <w:sz w:val="28"/>
          <w:szCs w:val="28"/>
          <w:highlight w:val="none"/>
          <w:shd w:val="clear" w:color="auto" w:fill="FFFFFF"/>
          <w:lang w:val="en-US" w:eastAsia="zh-CN"/>
        </w:rPr>
        <w:t>5</w:t>
      </w:r>
      <w:r>
        <w:rPr>
          <w:rFonts w:hint="eastAsia" w:ascii="仿宋" w:hAnsi="仿宋" w:eastAsia="仿宋" w:cs="仿宋"/>
          <w:color w:val="auto"/>
          <w:sz w:val="28"/>
          <w:szCs w:val="28"/>
          <w:highlight w:val="none"/>
          <w:shd w:val="clear" w:color="auto" w:fill="FFFFFF"/>
        </w:rPr>
        <w:t>日16:00</w:t>
      </w:r>
      <w:r>
        <w:rPr>
          <w:rFonts w:hint="eastAsia" w:ascii="仿宋" w:hAnsi="仿宋" w:eastAsia="仿宋" w:cs="仿宋"/>
          <w:color w:val="auto"/>
          <w:sz w:val="28"/>
          <w:szCs w:val="28"/>
          <w:shd w:val="clear" w:color="auto" w:fill="FFFFFF"/>
        </w:rPr>
        <w:t>前将加盖公章的需求调查反馈意见纸质版（一式一份）盖章密封送到</w:t>
      </w:r>
      <w:r>
        <w:rPr>
          <w:rFonts w:hint="eastAsia" w:ascii="仿宋" w:hAnsi="仿宋" w:eastAsia="仿宋" w:cs="仿宋"/>
          <w:color w:val="auto"/>
          <w:sz w:val="28"/>
          <w:szCs w:val="28"/>
          <w:u w:val="single"/>
          <w:shd w:val="clear" w:color="auto" w:fill="FFFFFF"/>
        </w:rPr>
        <w:t>（韶关市武江区西联镇车头新村八</w:t>
      </w:r>
      <w:r>
        <w:rPr>
          <w:rFonts w:hint="eastAsia" w:ascii="仿宋" w:hAnsi="仿宋" w:eastAsia="仿宋" w:cs="仿宋"/>
          <w:color w:val="auto"/>
          <w:sz w:val="28"/>
          <w:szCs w:val="28"/>
          <w:highlight w:val="none"/>
          <w:shd w:val="clear" w:color="auto" w:fill="FFFFFF"/>
        </w:rPr>
        <w:t>街107-3栋）或将</w:t>
      </w:r>
      <w:r>
        <w:rPr>
          <w:rFonts w:hint="eastAsia" w:ascii="仿宋" w:hAnsi="仿宋" w:eastAsia="仿宋" w:cs="仿宋"/>
          <w:color w:val="auto"/>
          <w:sz w:val="28"/>
          <w:szCs w:val="28"/>
          <w:shd w:val="clear" w:color="auto" w:fill="FFFFFF"/>
        </w:rPr>
        <w:t>盖章扫描件（PDF格式）及资料电子版（word或excel格式）发送至邮箱：</w:t>
      </w:r>
      <w:r>
        <w:rPr>
          <w:rFonts w:hint="eastAsia" w:ascii="仿宋" w:hAnsi="仿宋" w:eastAsia="仿宋" w:cs="仿宋"/>
          <w:color w:val="auto"/>
          <w:sz w:val="28"/>
          <w:szCs w:val="28"/>
          <w:u w:val="single"/>
          <w:shd w:val="clear" w:color="auto" w:fill="FFFFFF"/>
          <w:lang w:val="en-US" w:eastAsia="zh-CN"/>
        </w:rPr>
        <w:t>s</w:t>
      </w:r>
      <w:r>
        <w:rPr>
          <w:rFonts w:hint="eastAsia" w:ascii="仿宋" w:hAnsi="仿宋" w:eastAsia="仿宋" w:cs="仿宋"/>
          <w:color w:val="auto"/>
          <w:sz w:val="28"/>
          <w:szCs w:val="28"/>
          <w:u w:val="single"/>
          <w:shd w:val="clear" w:color="auto" w:fill="FFFFFF"/>
        </w:rPr>
        <w:t>gbj1116@163.com</w:t>
      </w:r>
      <w:r>
        <w:rPr>
          <w:rFonts w:hint="eastAsia" w:ascii="仿宋" w:hAnsi="仿宋" w:eastAsia="仿宋" w:cs="仿宋"/>
          <w:color w:val="auto"/>
          <w:sz w:val="28"/>
          <w:szCs w:val="28"/>
          <w:u w:val="single"/>
          <w:shd w:val="clear" w:color="auto" w:fill="FFFFFF"/>
          <w:lang w:eastAsia="zh-CN"/>
        </w:rPr>
        <w:t>。</w:t>
      </w:r>
    </w:p>
    <w:p w14:paraId="743D4205">
      <w:pPr>
        <w:pStyle w:val="10"/>
        <w:widowControl/>
        <w:spacing w:before="60" w:beforeAutospacing="0" w:afterAutospacing="0" w:line="312" w:lineRule="auto"/>
        <w:rPr>
          <w:color w:val="auto"/>
        </w:rPr>
      </w:pPr>
      <w:r>
        <w:rPr>
          <w:rStyle w:val="14"/>
          <w:rFonts w:hint="eastAsia" w:ascii="仿宋" w:hAnsi="仿宋" w:eastAsia="仿宋" w:cs="仿宋"/>
          <w:color w:val="auto"/>
          <w:sz w:val="28"/>
          <w:szCs w:val="28"/>
          <w:shd w:val="clear" w:color="auto" w:fill="FFFFFF"/>
        </w:rPr>
        <w:t>五、联系方式:</w:t>
      </w:r>
    </w:p>
    <w:p w14:paraId="52F95D8D">
      <w:pPr>
        <w:pStyle w:val="10"/>
        <w:widowControl/>
        <w:snapToGrid w:val="0"/>
        <w:spacing w:before="60" w:beforeAutospacing="0" w:afterAutospacing="0" w:line="312" w:lineRule="auto"/>
        <w:ind w:left="482"/>
        <w:rPr>
          <w:rFonts w:hint="eastAsia" w:ascii="仿宋" w:hAnsi="仿宋" w:eastAsia="仿宋" w:cs="仿宋"/>
          <w:color w:val="auto"/>
          <w:sz w:val="28"/>
          <w:szCs w:val="28"/>
          <w:shd w:val="clear" w:color="auto" w:fill="FFFFFF"/>
          <w:lang w:eastAsia="zh-CN"/>
        </w:rPr>
      </w:pPr>
      <w:r>
        <w:rPr>
          <w:rFonts w:hint="eastAsia" w:ascii="仿宋" w:hAnsi="仿宋" w:eastAsia="仿宋" w:cs="仿宋"/>
          <w:color w:val="auto"/>
          <w:sz w:val="28"/>
          <w:szCs w:val="28"/>
          <w:shd w:val="clear" w:color="auto" w:fill="FFFFFF"/>
        </w:rPr>
        <w:t>采 购 人：</w:t>
      </w:r>
      <w:r>
        <w:rPr>
          <w:rFonts w:hint="eastAsia" w:ascii="仿宋" w:hAnsi="仿宋" w:eastAsia="仿宋" w:cs="仿宋"/>
          <w:color w:val="auto"/>
          <w:sz w:val="28"/>
          <w:szCs w:val="28"/>
          <w:shd w:val="clear" w:color="auto" w:fill="FFFFFF"/>
          <w:lang w:eastAsia="zh-CN"/>
        </w:rPr>
        <w:t>韶关市武江区教育局；</w:t>
      </w:r>
    </w:p>
    <w:p w14:paraId="6DA9B758">
      <w:pPr>
        <w:pStyle w:val="10"/>
        <w:widowControl/>
        <w:snapToGrid w:val="0"/>
        <w:spacing w:before="60" w:beforeAutospacing="0" w:afterAutospacing="0" w:line="312" w:lineRule="auto"/>
        <w:ind w:left="482"/>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lang w:eastAsia="zh-CN"/>
        </w:rPr>
        <w:t>代建单位：韶关市武江区国有投资集团有限公司；</w:t>
      </w:r>
    </w:p>
    <w:p w14:paraId="542910AF">
      <w:pPr>
        <w:pStyle w:val="10"/>
        <w:widowControl/>
        <w:snapToGrid w:val="0"/>
        <w:spacing w:before="60" w:beforeAutospacing="0" w:afterAutospacing="0" w:line="312" w:lineRule="auto"/>
        <w:ind w:left="482"/>
        <w:rPr>
          <w:rFonts w:hint="eastAsia" w:eastAsia="微软雅黑"/>
          <w:color w:val="auto"/>
          <w:lang w:eastAsia="zh-CN"/>
        </w:rPr>
      </w:pPr>
      <w:r>
        <w:rPr>
          <w:rFonts w:hint="eastAsia" w:ascii="仿宋" w:hAnsi="仿宋" w:eastAsia="仿宋" w:cs="仿宋"/>
          <w:color w:val="auto"/>
          <w:sz w:val="28"/>
          <w:szCs w:val="28"/>
          <w:shd w:val="clear" w:color="auto" w:fill="FFFFFF"/>
        </w:rPr>
        <w:t>招标代理机构：</w:t>
      </w:r>
      <w:r>
        <w:rPr>
          <w:rFonts w:hint="eastAsia" w:ascii="仿宋" w:hAnsi="仿宋" w:eastAsia="仿宋" w:cs="仿宋"/>
          <w:color w:val="auto"/>
          <w:sz w:val="28"/>
          <w:szCs w:val="28"/>
          <w:shd w:val="clear" w:color="auto" w:fill="FFFFFF"/>
          <w:lang w:eastAsia="zh-CN"/>
        </w:rPr>
        <w:t>韶关市北江项目管理有限公司；</w:t>
      </w:r>
    </w:p>
    <w:p w14:paraId="413B2B68">
      <w:pPr>
        <w:pStyle w:val="10"/>
        <w:widowControl/>
        <w:snapToGrid w:val="0"/>
        <w:spacing w:before="60" w:beforeAutospacing="0" w:afterAutospacing="0" w:line="312" w:lineRule="auto"/>
        <w:ind w:left="482"/>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联 系 人：</w:t>
      </w:r>
      <w:r>
        <w:rPr>
          <w:rFonts w:hint="eastAsia" w:ascii="仿宋" w:hAnsi="仿宋" w:eastAsia="仿宋" w:cs="仿宋"/>
          <w:color w:val="auto"/>
          <w:sz w:val="28"/>
          <w:szCs w:val="28"/>
          <w:highlight w:val="none"/>
          <w:shd w:val="clear" w:color="auto" w:fill="FFFFFF"/>
          <w:lang w:val="en-US" w:eastAsia="zh-CN"/>
        </w:rPr>
        <w:t>李工</w:t>
      </w:r>
      <w:r>
        <w:rPr>
          <w:rFonts w:hint="eastAsia" w:eastAsia="仿宋"/>
          <w:color w:val="auto"/>
          <w:highlight w:val="none"/>
        </w:rPr>
        <w:t xml:space="preserve">    </w:t>
      </w:r>
      <w:r>
        <w:rPr>
          <w:rFonts w:hint="eastAsia" w:ascii="仿宋" w:hAnsi="仿宋" w:eastAsia="仿宋" w:cs="仿宋"/>
          <w:color w:val="auto"/>
          <w:sz w:val="28"/>
          <w:szCs w:val="28"/>
          <w:highlight w:val="none"/>
          <w:shd w:val="clear" w:color="auto" w:fill="FFFFFF"/>
        </w:rPr>
        <w:t>联系电话：0751-8999936</w:t>
      </w:r>
    </w:p>
    <w:p w14:paraId="3ABEF537">
      <w:pPr>
        <w:pStyle w:val="10"/>
        <w:widowControl/>
        <w:snapToGrid w:val="0"/>
        <w:spacing w:before="60" w:beforeAutospacing="0" w:afterAutospacing="0" w:line="312" w:lineRule="auto"/>
        <w:ind w:left="482"/>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 xml:space="preserve">联系地址：韶关市武江区西联镇车头新村八街107-3栋   </w:t>
      </w:r>
    </w:p>
    <w:p w14:paraId="3E481833">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lang w:eastAsia="zh-CN"/>
        </w:rPr>
      </w:pPr>
    </w:p>
    <w:p w14:paraId="59068A19">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lang w:eastAsia="zh-CN"/>
        </w:rPr>
      </w:pPr>
    </w:p>
    <w:p w14:paraId="165C5A33">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shd w:val="clear" w:color="auto" w:fill="FFFFFF"/>
          <w:lang w:eastAsia="zh-CN"/>
        </w:rPr>
        <w:t>韶关市北江项目管理有限公司</w:t>
      </w:r>
    </w:p>
    <w:p w14:paraId="1A2F9360">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 202</w:t>
      </w:r>
      <w:r>
        <w:rPr>
          <w:rFonts w:hint="eastAsia" w:ascii="仿宋" w:hAnsi="仿宋" w:eastAsia="仿宋" w:cs="仿宋"/>
          <w:color w:val="auto"/>
          <w:sz w:val="28"/>
          <w:szCs w:val="28"/>
          <w:highlight w:val="none"/>
          <w:shd w:val="clear" w:color="auto" w:fill="FFFFFF"/>
          <w:lang w:val="en-US" w:eastAsia="zh-CN"/>
        </w:rPr>
        <w:t>6</w:t>
      </w:r>
      <w:r>
        <w:rPr>
          <w:rFonts w:hint="eastAsia" w:ascii="仿宋" w:hAnsi="仿宋" w:eastAsia="仿宋" w:cs="仿宋"/>
          <w:color w:val="auto"/>
          <w:sz w:val="28"/>
          <w:szCs w:val="28"/>
          <w:highlight w:val="none"/>
          <w:shd w:val="clear" w:color="auto" w:fill="FFFFFF"/>
        </w:rPr>
        <w:t>年</w:t>
      </w:r>
      <w:r>
        <w:rPr>
          <w:rFonts w:hint="eastAsia" w:ascii="仿宋" w:hAnsi="仿宋" w:eastAsia="仿宋" w:cs="仿宋"/>
          <w:color w:val="auto"/>
          <w:sz w:val="28"/>
          <w:szCs w:val="28"/>
          <w:highlight w:val="none"/>
          <w:shd w:val="clear" w:color="auto" w:fill="FFFFFF"/>
          <w:lang w:val="en-US" w:eastAsia="zh-CN"/>
        </w:rPr>
        <w:t>2</w:t>
      </w:r>
      <w:r>
        <w:rPr>
          <w:rFonts w:hint="eastAsia" w:ascii="仿宋" w:hAnsi="仿宋" w:eastAsia="仿宋" w:cs="仿宋"/>
          <w:color w:val="auto"/>
          <w:sz w:val="28"/>
          <w:szCs w:val="28"/>
          <w:highlight w:val="none"/>
          <w:shd w:val="clear" w:color="auto" w:fill="FFFFFF"/>
        </w:rPr>
        <w:t>月</w:t>
      </w:r>
      <w:r>
        <w:rPr>
          <w:rFonts w:hint="eastAsia" w:ascii="仿宋" w:hAnsi="仿宋" w:eastAsia="仿宋" w:cs="仿宋"/>
          <w:color w:val="auto"/>
          <w:sz w:val="28"/>
          <w:szCs w:val="28"/>
          <w:highlight w:val="none"/>
          <w:shd w:val="clear" w:color="auto" w:fill="FFFFFF"/>
          <w:lang w:val="en-US" w:eastAsia="zh-CN"/>
        </w:rPr>
        <w:t>27</w:t>
      </w:r>
      <w:r>
        <w:rPr>
          <w:rFonts w:hint="eastAsia" w:ascii="仿宋" w:hAnsi="仿宋" w:eastAsia="仿宋" w:cs="仿宋"/>
          <w:color w:val="auto"/>
          <w:sz w:val="28"/>
          <w:szCs w:val="28"/>
          <w:highlight w:val="none"/>
          <w:shd w:val="clear" w:color="auto" w:fill="FFFFFF"/>
        </w:rPr>
        <w:t>日</w:t>
      </w:r>
    </w:p>
    <w:p w14:paraId="7C8050B0">
      <w:pPr>
        <w:pStyle w:val="10"/>
        <w:widowControl/>
        <w:snapToGrid w:val="0"/>
        <w:spacing w:before="60" w:beforeAutospacing="0" w:afterAutospacing="0" w:line="312" w:lineRule="auto"/>
        <w:ind w:left="482"/>
        <w:jc w:val="right"/>
        <w:rPr>
          <w:rFonts w:hint="eastAsia" w:ascii="仿宋" w:hAnsi="仿宋" w:eastAsia="仿宋" w:cs="仿宋"/>
          <w:color w:val="auto"/>
          <w:sz w:val="28"/>
          <w:szCs w:val="28"/>
          <w:shd w:val="clear" w:color="auto" w:fill="FFFFFF"/>
        </w:rPr>
      </w:pPr>
    </w:p>
    <w:p w14:paraId="785249FB">
      <w:pPr>
        <w:rPr>
          <w:rFonts w:hint="eastAsia" w:ascii="仿宋" w:hAnsi="仿宋" w:eastAsia="仿宋"/>
          <w:color w:val="auto"/>
          <w:sz w:val="29"/>
          <w:szCs w:val="29"/>
          <w:shd w:val="clear" w:color="auto" w:fill="FFFFFF"/>
          <w:lang w:eastAsia="zh-CN"/>
        </w:rPr>
      </w:pPr>
    </w:p>
    <w:p w14:paraId="599EBA3F">
      <w:pPr>
        <w:rPr>
          <w:rFonts w:hint="eastAsia" w:ascii="仿宋" w:hAnsi="仿宋" w:eastAsia="仿宋"/>
          <w:color w:val="auto"/>
          <w:sz w:val="29"/>
          <w:szCs w:val="29"/>
          <w:shd w:val="clear" w:color="auto" w:fill="FFFFFF"/>
          <w:lang w:eastAsia="zh-CN"/>
        </w:rPr>
      </w:pPr>
      <w:r>
        <w:rPr>
          <w:rFonts w:hint="eastAsia" w:ascii="仿宋" w:hAnsi="仿宋" w:eastAsia="仿宋"/>
          <w:color w:val="auto"/>
          <w:sz w:val="29"/>
          <w:szCs w:val="29"/>
          <w:shd w:val="clear" w:color="auto" w:fill="FFFFFF"/>
          <w:lang w:eastAsia="zh-CN"/>
        </w:rPr>
        <w:t>附：</w:t>
      </w:r>
    </w:p>
    <w:p w14:paraId="6F9CA8A5">
      <w:pPr>
        <w:rPr>
          <w:rFonts w:hint="default" w:ascii="仿宋" w:hAnsi="仿宋" w:eastAsia="仿宋"/>
          <w:color w:val="auto"/>
          <w:sz w:val="29"/>
          <w:szCs w:val="29"/>
          <w:shd w:val="clear" w:color="auto" w:fill="FFFFFF"/>
          <w:lang w:val="en-US" w:eastAsia="zh-CN"/>
        </w:rPr>
      </w:pPr>
      <w:r>
        <w:rPr>
          <w:rFonts w:hint="eastAsia" w:ascii="仿宋" w:hAnsi="仿宋" w:eastAsia="仿宋"/>
          <w:color w:val="auto"/>
          <w:sz w:val="29"/>
          <w:szCs w:val="29"/>
          <w:shd w:val="clear" w:color="auto" w:fill="FFFFFF"/>
        </w:rPr>
        <w:t>附件一：</w:t>
      </w:r>
      <w:r>
        <w:rPr>
          <w:rFonts w:hint="eastAsia" w:ascii="仿宋" w:hAnsi="仿宋" w:eastAsia="仿宋"/>
          <w:color w:val="auto"/>
          <w:sz w:val="29"/>
          <w:szCs w:val="29"/>
          <w:shd w:val="clear" w:color="auto" w:fill="FFFFFF"/>
          <w:lang w:val="en-US" w:eastAsia="zh-CN"/>
        </w:rPr>
        <w:t>技术方案</w:t>
      </w:r>
      <w:r>
        <w:rPr>
          <w:rFonts w:hint="eastAsia" w:ascii="仿宋" w:hAnsi="仿宋" w:eastAsia="仿宋"/>
          <w:color w:val="auto"/>
          <w:sz w:val="29"/>
          <w:szCs w:val="29"/>
          <w:highlight w:val="none"/>
          <w:shd w:val="clear" w:color="auto" w:fill="FFFFFF"/>
          <w:lang w:val="en-US" w:eastAsia="zh-CN"/>
        </w:rPr>
        <w:t>（平面图纸及清单，</w:t>
      </w:r>
      <w:r>
        <w:rPr>
          <w:rFonts w:hint="eastAsia" w:ascii="仿宋" w:hAnsi="仿宋" w:eastAsia="仿宋"/>
          <w:color w:val="auto"/>
          <w:sz w:val="29"/>
          <w:szCs w:val="29"/>
          <w:highlight w:val="none"/>
          <w:shd w:val="clear" w:color="auto" w:fill="FFFFFF"/>
          <w:lang w:eastAsia="zh-CN"/>
        </w:rPr>
        <w:t>另附）</w:t>
      </w:r>
    </w:p>
    <w:p w14:paraId="67049ACD">
      <w:pPr>
        <w:rPr>
          <w:rFonts w:hint="eastAsia" w:ascii="仿宋" w:hAnsi="仿宋" w:eastAsia="仿宋"/>
          <w:color w:val="auto"/>
          <w:sz w:val="29"/>
          <w:szCs w:val="29"/>
          <w:shd w:val="clear" w:color="auto" w:fill="FFFFFF"/>
          <w:lang w:eastAsia="zh-CN"/>
        </w:rPr>
      </w:pPr>
      <w:r>
        <w:rPr>
          <w:rFonts w:hint="eastAsia" w:ascii="仿宋" w:hAnsi="仿宋" w:eastAsia="仿宋"/>
          <w:color w:val="auto"/>
          <w:sz w:val="29"/>
          <w:szCs w:val="29"/>
          <w:shd w:val="clear" w:color="auto" w:fill="FFFFFF"/>
        </w:rPr>
        <w:t>附件二：反馈意见报告</w:t>
      </w:r>
      <w:r>
        <w:rPr>
          <w:rFonts w:hint="eastAsia" w:ascii="仿宋" w:hAnsi="仿宋" w:eastAsia="仿宋"/>
          <w:color w:val="auto"/>
          <w:sz w:val="29"/>
          <w:szCs w:val="29"/>
          <w:shd w:val="clear" w:color="auto" w:fill="FFFFFF"/>
          <w:lang w:eastAsia="zh-CN"/>
        </w:rPr>
        <w:t>（另附）</w:t>
      </w:r>
    </w:p>
    <w:p w14:paraId="44F2E9B7">
      <w:pPr>
        <w:pStyle w:val="2"/>
        <w:rPr>
          <w:rFonts w:hint="eastAsia"/>
        </w:rPr>
      </w:pPr>
    </w:p>
    <w:p w14:paraId="78212F24">
      <w:pPr>
        <w:rPr>
          <w:color w:val="auto"/>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35A81D"/>
    <w:multiLevelType w:val="singleLevel"/>
    <w:tmpl w:val="6735A8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1MGIyMjdjZmExNzdiYjM4MmQ3ZGUzNDMwMTgyYzEifQ=="/>
  </w:docVars>
  <w:rsids>
    <w:rsidRoot w:val="08351251"/>
    <w:rsid w:val="0016588A"/>
    <w:rsid w:val="00285F87"/>
    <w:rsid w:val="003E4B32"/>
    <w:rsid w:val="0041441F"/>
    <w:rsid w:val="004148F4"/>
    <w:rsid w:val="00644424"/>
    <w:rsid w:val="006A29F0"/>
    <w:rsid w:val="00766C31"/>
    <w:rsid w:val="008F1D53"/>
    <w:rsid w:val="009350A2"/>
    <w:rsid w:val="009772AA"/>
    <w:rsid w:val="00983345"/>
    <w:rsid w:val="009A73B8"/>
    <w:rsid w:val="00A04DBE"/>
    <w:rsid w:val="00A6602C"/>
    <w:rsid w:val="00AB2D4F"/>
    <w:rsid w:val="00AC68FD"/>
    <w:rsid w:val="00B644F3"/>
    <w:rsid w:val="00C229CA"/>
    <w:rsid w:val="00D54986"/>
    <w:rsid w:val="00E55FC9"/>
    <w:rsid w:val="00E84D23"/>
    <w:rsid w:val="00E95AA2"/>
    <w:rsid w:val="00EA72BD"/>
    <w:rsid w:val="00F17491"/>
    <w:rsid w:val="00F23BA8"/>
    <w:rsid w:val="01C840FE"/>
    <w:rsid w:val="024D3A0C"/>
    <w:rsid w:val="039D12A9"/>
    <w:rsid w:val="07AE09FB"/>
    <w:rsid w:val="08351251"/>
    <w:rsid w:val="08E858AD"/>
    <w:rsid w:val="0B721CF9"/>
    <w:rsid w:val="0B8351E8"/>
    <w:rsid w:val="0C050BDE"/>
    <w:rsid w:val="0C25691C"/>
    <w:rsid w:val="0C4408A2"/>
    <w:rsid w:val="0C653200"/>
    <w:rsid w:val="0C9A19A3"/>
    <w:rsid w:val="0CF52F9A"/>
    <w:rsid w:val="0D3D5EE8"/>
    <w:rsid w:val="0DF30354"/>
    <w:rsid w:val="0ED77886"/>
    <w:rsid w:val="0F02312D"/>
    <w:rsid w:val="110E410C"/>
    <w:rsid w:val="11292A0B"/>
    <w:rsid w:val="12E05ED8"/>
    <w:rsid w:val="12E06ED5"/>
    <w:rsid w:val="13CB12A5"/>
    <w:rsid w:val="15A10DD2"/>
    <w:rsid w:val="16B4586B"/>
    <w:rsid w:val="17934301"/>
    <w:rsid w:val="17CE1DCC"/>
    <w:rsid w:val="19165EAB"/>
    <w:rsid w:val="194C6DB9"/>
    <w:rsid w:val="196F567B"/>
    <w:rsid w:val="1A455EB5"/>
    <w:rsid w:val="1A4B700E"/>
    <w:rsid w:val="1D716C20"/>
    <w:rsid w:val="1FCF6E73"/>
    <w:rsid w:val="208C5913"/>
    <w:rsid w:val="21CF3B06"/>
    <w:rsid w:val="23076924"/>
    <w:rsid w:val="24066BDB"/>
    <w:rsid w:val="24466D8E"/>
    <w:rsid w:val="251F208F"/>
    <w:rsid w:val="25436991"/>
    <w:rsid w:val="2584776B"/>
    <w:rsid w:val="25962635"/>
    <w:rsid w:val="26CD578F"/>
    <w:rsid w:val="27761335"/>
    <w:rsid w:val="2A3C6EB3"/>
    <w:rsid w:val="2B2A02AD"/>
    <w:rsid w:val="2BF93690"/>
    <w:rsid w:val="2C346D57"/>
    <w:rsid w:val="2C8E6A06"/>
    <w:rsid w:val="2D1D6DE1"/>
    <w:rsid w:val="2D4527C2"/>
    <w:rsid w:val="30A82F4F"/>
    <w:rsid w:val="312E3240"/>
    <w:rsid w:val="32A04259"/>
    <w:rsid w:val="337C5609"/>
    <w:rsid w:val="35731BF7"/>
    <w:rsid w:val="36963DEF"/>
    <w:rsid w:val="378955B8"/>
    <w:rsid w:val="37BC2B86"/>
    <w:rsid w:val="39C666C5"/>
    <w:rsid w:val="39F862A9"/>
    <w:rsid w:val="3A10528C"/>
    <w:rsid w:val="3A547980"/>
    <w:rsid w:val="3AAE242B"/>
    <w:rsid w:val="3AD60C5E"/>
    <w:rsid w:val="3B111C96"/>
    <w:rsid w:val="3CBB635D"/>
    <w:rsid w:val="3D6432F4"/>
    <w:rsid w:val="3DBF3C2B"/>
    <w:rsid w:val="3DE95911"/>
    <w:rsid w:val="41300AB2"/>
    <w:rsid w:val="433B2F63"/>
    <w:rsid w:val="43C318BF"/>
    <w:rsid w:val="44281416"/>
    <w:rsid w:val="451A3F70"/>
    <w:rsid w:val="45F20916"/>
    <w:rsid w:val="47C0589F"/>
    <w:rsid w:val="4884619D"/>
    <w:rsid w:val="495C7DDC"/>
    <w:rsid w:val="49B6445F"/>
    <w:rsid w:val="49E53F10"/>
    <w:rsid w:val="4B0A0ABA"/>
    <w:rsid w:val="4B944784"/>
    <w:rsid w:val="4BC73382"/>
    <w:rsid w:val="4C255339"/>
    <w:rsid w:val="4D9E3F68"/>
    <w:rsid w:val="4DC25B32"/>
    <w:rsid w:val="4E6D1482"/>
    <w:rsid w:val="4FC0358F"/>
    <w:rsid w:val="50962174"/>
    <w:rsid w:val="51A52CE0"/>
    <w:rsid w:val="51A83503"/>
    <w:rsid w:val="51B97ECE"/>
    <w:rsid w:val="51D40000"/>
    <w:rsid w:val="51F73598"/>
    <w:rsid w:val="528B025B"/>
    <w:rsid w:val="53A92F5C"/>
    <w:rsid w:val="53DC03A5"/>
    <w:rsid w:val="54CB15E4"/>
    <w:rsid w:val="564B416B"/>
    <w:rsid w:val="566B7DFC"/>
    <w:rsid w:val="58180863"/>
    <w:rsid w:val="59CB4D17"/>
    <w:rsid w:val="59E87947"/>
    <w:rsid w:val="5A3F47D0"/>
    <w:rsid w:val="5A814DD1"/>
    <w:rsid w:val="5B513A98"/>
    <w:rsid w:val="5B8B2754"/>
    <w:rsid w:val="5BDA2BFC"/>
    <w:rsid w:val="5C605441"/>
    <w:rsid w:val="5DF66A37"/>
    <w:rsid w:val="5E0653E8"/>
    <w:rsid w:val="5EC7698C"/>
    <w:rsid w:val="5F070EBE"/>
    <w:rsid w:val="60485BB9"/>
    <w:rsid w:val="61157F34"/>
    <w:rsid w:val="61C14CBB"/>
    <w:rsid w:val="62190095"/>
    <w:rsid w:val="62835B18"/>
    <w:rsid w:val="663366B5"/>
    <w:rsid w:val="67A2172F"/>
    <w:rsid w:val="68610609"/>
    <w:rsid w:val="69B55181"/>
    <w:rsid w:val="6A616079"/>
    <w:rsid w:val="6AA84FE6"/>
    <w:rsid w:val="6B8F4468"/>
    <w:rsid w:val="6C735A5D"/>
    <w:rsid w:val="6C8C7C18"/>
    <w:rsid w:val="6D7900BF"/>
    <w:rsid w:val="6DE244E6"/>
    <w:rsid w:val="6F975F07"/>
    <w:rsid w:val="6FB35954"/>
    <w:rsid w:val="70A72179"/>
    <w:rsid w:val="712B5592"/>
    <w:rsid w:val="72E64EB4"/>
    <w:rsid w:val="75013D3A"/>
    <w:rsid w:val="76632787"/>
    <w:rsid w:val="77A3650B"/>
    <w:rsid w:val="78777E16"/>
    <w:rsid w:val="79482DC9"/>
    <w:rsid w:val="7A3F2A5E"/>
    <w:rsid w:val="7A8B1E93"/>
    <w:rsid w:val="7ABE3E1F"/>
    <w:rsid w:val="7BB104F0"/>
    <w:rsid w:val="7BFC2B1C"/>
    <w:rsid w:val="7C465AFB"/>
    <w:rsid w:val="7CCE11FC"/>
    <w:rsid w:val="7FA4324B"/>
    <w:rsid w:val="7FF53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2">
    <w:name w:val="heading 4"/>
    <w:basedOn w:val="1"/>
    <w:next w:val="1"/>
    <w:qFormat/>
    <w:uiPriority w:val="0"/>
    <w:pPr>
      <w:keepNext/>
      <w:keepLines/>
      <w:spacing w:before="280" w:after="290"/>
      <w:outlineLvl w:val="3"/>
    </w:pPr>
    <w:rPr>
      <w:rFonts w:ascii="Times New Roman" w:hAnsi="Times New Roman"/>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1"/>
    <w:link w:val="19"/>
    <w:autoRedefine/>
    <w:qFormat/>
    <w:uiPriority w:val="0"/>
    <w:pPr>
      <w:spacing w:line="360" w:lineRule="auto"/>
    </w:pPr>
    <w:rPr>
      <w:rFonts w:ascii="Calibri" w:hAnsi="Calibri" w:eastAsia="宋体" w:cs="Times New Roman"/>
    </w:rPr>
  </w:style>
  <w:style w:type="paragraph" w:styleId="6">
    <w:name w:val="Date"/>
    <w:basedOn w:val="1"/>
    <w:next w:val="1"/>
    <w:link w:val="18"/>
    <w:autoRedefine/>
    <w:qFormat/>
    <w:uiPriority w:val="0"/>
    <w:pPr>
      <w:ind w:left="100" w:leftChars="2500"/>
    </w:pPr>
  </w:style>
  <w:style w:type="paragraph" w:styleId="7">
    <w:name w:val="Body Text Indent 2"/>
    <w:basedOn w:val="1"/>
    <w:qFormat/>
    <w:uiPriority w:val="0"/>
    <w:pPr>
      <w:ind w:firstLine="538" w:firstLineChars="192"/>
    </w:pPr>
    <w:rPr>
      <w:rFonts w:hint="eastAsia"/>
      <w:iCs/>
      <w:sz w:val="28"/>
    </w:rPr>
  </w:style>
  <w:style w:type="paragraph" w:styleId="8">
    <w:name w:val="Balloon Text"/>
    <w:basedOn w:val="1"/>
    <w:link w:val="17"/>
    <w:autoRedefine/>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Normal (Web)"/>
    <w:basedOn w:val="1"/>
    <w:autoRedefine/>
    <w:qFormat/>
    <w:uiPriority w:val="99"/>
    <w:pPr>
      <w:spacing w:beforeAutospacing="1" w:afterAutospacing="1"/>
      <w:jc w:val="left"/>
    </w:pPr>
    <w:rPr>
      <w:rFonts w:cs="Times New Roman"/>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rPr>
  </w:style>
  <w:style w:type="character" w:styleId="15">
    <w:name w:val="Hyperlink"/>
    <w:basedOn w:val="13"/>
    <w:autoRedefine/>
    <w:qFormat/>
    <w:uiPriority w:val="0"/>
    <w:rPr>
      <w:color w:val="0000FF"/>
      <w:u w:val="single"/>
    </w:rPr>
  </w:style>
  <w:style w:type="paragraph" w:customStyle="1" w:styleId="16">
    <w:name w:val="_Style 3"/>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批注框文本 字符"/>
    <w:basedOn w:val="13"/>
    <w:link w:val="8"/>
    <w:autoRedefine/>
    <w:qFormat/>
    <w:uiPriority w:val="0"/>
    <w:rPr>
      <w:rFonts w:asciiTheme="minorHAnsi" w:hAnsiTheme="minorHAnsi" w:eastAsiaTheme="minorEastAsia" w:cstheme="minorBidi"/>
      <w:kern w:val="2"/>
      <w:sz w:val="18"/>
      <w:szCs w:val="18"/>
    </w:rPr>
  </w:style>
  <w:style w:type="character" w:customStyle="1" w:styleId="18">
    <w:name w:val="日期 字符"/>
    <w:basedOn w:val="13"/>
    <w:link w:val="6"/>
    <w:autoRedefine/>
    <w:qFormat/>
    <w:uiPriority w:val="0"/>
    <w:rPr>
      <w:rFonts w:asciiTheme="minorHAnsi" w:hAnsiTheme="minorHAnsi" w:eastAsiaTheme="minorEastAsia" w:cstheme="minorBidi"/>
      <w:kern w:val="2"/>
      <w:sz w:val="21"/>
      <w:szCs w:val="24"/>
    </w:rPr>
  </w:style>
  <w:style w:type="character" w:customStyle="1" w:styleId="19">
    <w:name w:val="正文文本 字符"/>
    <w:basedOn w:val="13"/>
    <w:link w:val="5"/>
    <w:autoRedefine/>
    <w:qFormat/>
    <w:uiPriority w:val="0"/>
    <w:rPr>
      <w:rFonts w:ascii="Calibri" w:hAnsi="Calibri"/>
      <w:kern w:val="2"/>
      <w:sz w:val="21"/>
      <w:szCs w:val="24"/>
    </w:rPr>
  </w:style>
  <w:style w:type="paragraph" w:customStyle="1" w:styleId="2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1081</Words>
  <Characters>1136</Characters>
  <Lines>5</Lines>
  <Paragraphs>10</Paragraphs>
  <TotalTime>36</TotalTime>
  <ScaleCrop>false</ScaleCrop>
  <LinksUpToDate>false</LinksUpToDate>
  <CharactersWithSpaces>1156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2022-06-14T09:37:00Z</dcterms:created>
  <dc:creator>Administrator</dc:creator>
  <cp:lastModifiedBy>SS</cp:lastModifiedBy>
  <cp:lastPrinted>2022-06-18T06:42:00Z</cp:lastPrinted>
  <dcterms:modified xsi:type="dcterms:W3CDTF">2026-02-27T07:14:04Z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04E8AD6EA8E64B7EAA7E59963792268F_13</vt:lpwstr>
  </property>
  <property fmtid="{D5CDD505-2E9C-101B-9397-08002B2CF9AE}" pid="4" name="KSOTemplateDocerSaveRecord">
    <vt:lpwstr>eyJoZGlkIjoiMDY2Nzg3YjYzM2VjYjNiODZhOWZjMDM3OWIxZjhjYTEiLCJ1c2VySWQiOiI1MTEwMDIyMTUifQ==</vt:lpwstr>
  </property>
</Properties>
</file>